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0399" w:rsidR="00163EBC" w:rsidP="5FD080E3" w:rsidRDefault="00AC0399" w14:paraId="3704138F" w14:textId="42CC1E15">
      <w:pPr>
        <w:pStyle w:val="Heading1"/>
        <w:spacing w:after="240"/>
        <w:rPr>
          <w:rFonts w:ascii="Source Sans Pro" w:hAnsi="Source Sans Pro"/>
          <w:color w:val="C00000"/>
          <w:lang w:val="en-US"/>
        </w:rPr>
      </w:pPr>
      <w:r w:rsidRPr="5FD080E3" w:rsidR="00AC0399">
        <w:rPr>
          <w:rFonts w:ascii="Source Sans Pro" w:hAnsi="Source Sans Pro"/>
          <w:color w:val="C00000"/>
          <w:lang w:val="en-US"/>
        </w:rPr>
        <w:t>Key Terminology</w:t>
      </w:r>
      <w:r w:rsidRPr="5FD080E3" w:rsidR="001C28A7">
        <w:rPr>
          <w:rFonts w:ascii="Source Sans Pro" w:hAnsi="Source Sans Pro"/>
          <w:color w:val="C00000"/>
          <w:lang w:val="en-US"/>
        </w:rPr>
        <w:t xml:space="preserve"> </w:t>
      </w:r>
    </w:p>
    <w:p w:rsidRPr="00AC0399" w:rsidR="00AC0399" w:rsidP="00AC0399" w:rsidRDefault="00AC0399" w14:paraId="784FB7D4" w14:textId="2A744199">
      <w:r w:rsidR="00AC0399">
        <w:rPr/>
        <w:t xml:space="preserve">Every LGBTQIA+ person or community </w:t>
      </w:r>
      <w:r w:rsidR="3AE75392">
        <w:rPr/>
        <w:t xml:space="preserve">will have </w:t>
      </w:r>
      <w:r w:rsidR="00AC0399">
        <w:rPr/>
        <w:t>prefer</w:t>
      </w:r>
      <w:r w:rsidR="656F936C">
        <w:rPr/>
        <w:t>red ways to</w:t>
      </w:r>
      <w:r w:rsidR="00AC0399">
        <w:rPr/>
        <w:t xml:space="preserve"> describ</w:t>
      </w:r>
      <w:r w:rsidR="6B194FA8">
        <w:rPr/>
        <w:t>e</w:t>
      </w:r>
      <w:r w:rsidR="00AC0399">
        <w:rPr/>
        <w:t xml:space="preserve"> their own sex, gender, and sexual orientation. The use </w:t>
      </w:r>
      <w:r w:rsidR="4454A7FF">
        <w:rPr/>
        <w:t>of the</w:t>
      </w:r>
      <w:r w:rsidR="2F7CC7DD">
        <w:rPr/>
        <w:t xml:space="preserve"> acronym </w:t>
      </w:r>
      <w:r w:rsidRPr="5FD080E3" w:rsidR="00AC0399">
        <w:rPr>
          <w:i w:val="1"/>
          <w:iCs w:val="1"/>
        </w:rPr>
        <w:t>LGBTQIA+</w:t>
      </w:r>
      <w:r w:rsidR="00AC0399">
        <w:rPr/>
        <w:t xml:space="preserve"> is not intended to exclu</w:t>
      </w:r>
      <w:r w:rsidR="3EC5A7CF">
        <w:rPr/>
        <w:t xml:space="preserve">de any </w:t>
      </w:r>
      <w:r w:rsidR="70F9F457">
        <w:rPr/>
        <w:t>groups but</w:t>
      </w:r>
      <w:r w:rsidR="3EC5A7CF">
        <w:rPr/>
        <w:t xml:space="preserve"> </w:t>
      </w:r>
      <w:r w:rsidR="3EC5A7CF">
        <w:rPr/>
        <w:t>rather be</w:t>
      </w:r>
      <w:r w:rsidR="3EC5A7CF">
        <w:rPr/>
        <w:t xml:space="preserve"> representative of the complexity and diversity of this community.</w:t>
      </w:r>
    </w:p>
    <w:p w:rsidRPr="00AC0399" w:rsidR="00AC0399" w:rsidP="00AC0399" w:rsidRDefault="00AC0399" w14:paraId="254C2C24" w14:textId="07585580">
      <w:r>
        <w:t xml:space="preserve">LGBTQIA+ stands for lesbian, gay, bisexual, trans, queer, </w:t>
      </w:r>
      <w:r w:rsidR="569672CE">
        <w:t>intersex,</w:t>
      </w:r>
      <w:r>
        <w:t xml:space="preserve"> and asexual. The + is designed to recognise identities not specifically captured by the acronym</w:t>
      </w:r>
      <w:r w:rsidR="7C92A5AC">
        <w:t>, such as pansexual</w:t>
      </w:r>
      <w:r>
        <w:t xml:space="preserve">. This </w:t>
      </w:r>
      <w:r w:rsidR="75AE3444">
        <w:t>acronym</w:t>
      </w:r>
      <w:r>
        <w:t xml:space="preserve"> is designed to represen</w:t>
      </w:r>
      <w:r w:rsidR="232BB439">
        <w:t xml:space="preserve">t a range of </w:t>
      </w:r>
      <w:r>
        <w:t>diverse sexualities, genders, and sex characteristics.</w:t>
      </w:r>
    </w:p>
    <w:p w:rsidRPr="00AC0399" w:rsidR="00AC0399" w:rsidP="00AC0399" w:rsidRDefault="00AC0399" w14:paraId="764618BF" w14:textId="3FE5FC06">
      <w:r>
        <w:t>Below is a guide to common terminology used within the LGBTQIA+ community</w:t>
      </w:r>
      <w:r w:rsidR="6208C39E">
        <w:t>.</w:t>
      </w:r>
      <w:r>
        <w:t xml:space="preserve"> </w:t>
      </w:r>
    </w:p>
    <w:p w:rsidRPr="00AC0399" w:rsidR="00AC0399" w:rsidP="5FD080E3" w:rsidRDefault="00AC0399" w14:paraId="7A305603" w14:textId="77777777">
      <w:pPr>
        <w:pStyle w:val="Heading2"/>
        <w:rPr>
          <w:b w:val="1"/>
          <w:bCs w:val="1"/>
          <w:color w:val="C00000"/>
        </w:rPr>
      </w:pPr>
      <w:r w:rsidRPr="5FD080E3" w:rsidR="00AC0399">
        <w:rPr>
          <w:color w:val="C00000"/>
        </w:rPr>
        <w:t>Overarching terms</w:t>
      </w:r>
    </w:p>
    <w:p w:rsidRPr="00AC0399" w:rsidR="00AC0399" w:rsidP="00AC0399" w:rsidRDefault="00AC0399" w14:paraId="2B60B065" w14:textId="6F181FDC">
      <w:pPr>
        <w:numPr>
          <w:ilvl w:val="0"/>
          <w:numId w:val="1"/>
        </w:numPr>
      </w:pPr>
      <w:r w:rsidRPr="35B9B51B">
        <w:rPr>
          <w:b/>
          <w:bCs/>
        </w:rPr>
        <w:t>Sexual orientation</w:t>
      </w:r>
      <w:r>
        <w:t> describes a person’s</w:t>
      </w:r>
      <w:r w:rsidR="53D727FE">
        <w:t xml:space="preserve"> </w:t>
      </w:r>
      <w:r>
        <w:t>attraction</w:t>
      </w:r>
      <w:r w:rsidR="5DD04C6C">
        <w:t>s to others</w:t>
      </w:r>
      <w:r>
        <w:t>.</w:t>
      </w:r>
    </w:p>
    <w:p w:rsidRPr="00AC0399" w:rsidR="00AC0399" w:rsidP="00AC0399" w:rsidRDefault="00AC0399" w14:paraId="375BDD8C" w14:textId="56FAA3E9">
      <w:pPr>
        <w:numPr>
          <w:ilvl w:val="0"/>
          <w:numId w:val="1"/>
        </w:numPr>
      </w:pPr>
      <w:r w:rsidRPr="35B9B51B">
        <w:rPr>
          <w:b/>
          <w:bCs/>
        </w:rPr>
        <w:t>Gender identity</w:t>
      </w:r>
      <w:r>
        <w:t xml:space="preserve"> is part of how a person understands who they are </w:t>
      </w:r>
      <w:r w:rsidR="50C84ED0">
        <w:t>in relation to the social construct of gender</w:t>
      </w:r>
      <w:r>
        <w:t xml:space="preserve">. Many people </w:t>
      </w:r>
      <w:r w:rsidR="1D9D1A68">
        <w:t>assume</w:t>
      </w:r>
      <w:r>
        <w:t xml:space="preserve"> gender </w:t>
      </w:r>
      <w:r w:rsidR="26DDEF6C">
        <w:t>is</w:t>
      </w:r>
      <w:r>
        <w:t xml:space="preserve"> connected to their biological sex, though gender may differ from a person’s biological sex. </w:t>
      </w:r>
    </w:p>
    <w:p w:rsidRPr="00AC0399" w:rsidR="00AC0399" w:rsidP="00AC0399" w:rsidRDefault="00AC0399" w14:paraId="5A4F08F1" w14:textId="593ABBD1">
      <w:pPr>
        <w:numPr>
          <w:ilvl w:val="0"/>
          <w:numId w:val="1"/>
        </w:numPr>
      </w:pPr>
      <w:r w:rsidRPr="35B9B51B">
        <w:rPr>
          <w:b/>
          <w:bCs/>
        </w:rPr>
        <w:t>Ally</w:t>
      </w:r>
      <w:r>
        <w:t xml:space="preserve"> is used to describe a person who supports and stands up for LGBTQIA+, Sistergirl and Brotherboy communities. </w:t>
      </w:r>
      <w:r w:rsidR="6E86D702">
        <w:t>An ally</w:t>
      </w:r>
      <w:r>
        <w:t xml:space="preserve"> may or may not identify within the community, such as a gay man may be an ally to bisexuals, lesbians, and trans people. Ally networks may be made up of people who do or do not identify as LGBTQIA+, Sistergirl and/or Brotherboy.</w:t>
      </w:r>
    </w:p>
    <w:p w:rsidR="00AC0399" w:rsidP="00AC0399" w:rsidRDefault="00AC0399" w14:paraId="2516F186" w14:textId="50E11F3E">
      <w:pPr>
        <w:numPr>
          <w:ilvl w:val="0"/>
          <w:numId w:val="1"/>
        </w:numPr>
      </w:pPr>
      <w:r w:rsidRPr="35B9B51B">
        <w:rPr>
          <w:b/>
          <w:bCs/>
        </w:rPr>
        <w:t>Queer</w:t>
      </w:r>
      <w:r>
        <w:t xml:space="preserve"> is used as an umbrella term </w:t>
      </w:r>
      <w:r w:rsidR="1CD04EA1">
        <w:t>encompassing</w:t>
      </w:r>
      <w:r w:rsidR="707B111A">
        <w:t xml:space="preserve"> a range of</w:t>
      </w:r>
      <w:r>
        <w:t xml:space="preserve"> genders or sexualities. </w:t>
      </w:r>
      <w:r w:rsidR="07E618E0">
        <w:t>Q</w:t>
      </w:r>
      <w:r>
        <w:t xml:space="preserve">ueer </w:t>
      </w:r>
      <w:r w:rsidR="4CF8684F">
        <w:t>can be used i</w:t>
      </w:r>
      <w:r>
        <w:t>f other terms</w:t>
      </w:r>
      <w:r w:rsidR="15E4715C">
        <w:t xml:space="preserve"> related to sexuality and gender</w:t>
      </w:r>
      <w:r>
        <w:t xml:space="preserve"> do not f</w:t>
      </w:r>
      <w:r w:rsidR="014CE1F1">
        <w:t>eel right to the person</w:t>
      </w:r>
      <w:r>
        <w:t>. The use of the term queer should only be used when a person uses it to describe themselves, as it was historically used as a slur.</w:t>
      </w:r>
    </w:p>
    <w:p w:rsidRPr="00AC0399" w:rsidR="003308AC" w:rsidP="00AC0399" w:rsidRDefault="003308AC" w14:paraId="41BCE459" w14:textId="41CDD591">
      <w:pPr>
        <w:numPr>
          <w:ilvl w:val="0"/>
          <w:numId w:val="1"/>
        </w:numPr>
      </w:pPr>
      <w:r w:rsidRPr="35B9B51B">
        <w:rPr>
          <w:b/>
          <w:bCs/>
        </w:rPr>
        <w:t>Questioning</w:t>
      </w:r>
      <w:r>
        <w:t> refers to in</w:t>
      </w:r>
      <w:r w:rsidR="2005CCE8">
        <w:t xml:space="preserve"> anyone who is determining or questioning </w:t>
      </w:r>
      <w:r>
        <w:t>their sexual orientation and/or gender identity.</w:t>
      </w:r>
    </w:p>
    <w:p w:rsidRPr="00AC0399" w:rsidR="00AC0399" w:rsidP="5FD080E3" w:rsidRDefault="00AC0399" w14:paraId="7C3C71B3" w14:textId="77777777">
      <w:pPr>
        <w:pStyle w:val="Heading2"/>
        <w:rPr>
          <w:color w:val="C00000"/>
        </w:rPr>
      </w:pPr>
      <w:r w:rsidRPr="5FD080E3" w:rsidR="00AC0399">
        <w:rPr>
          <w:color w:val="C00000"/>
        </w:rPr>
        <w:t>Biological sex and intersex  </w:t>
      </w:r>
    </w:p>
    <w:p w:rsidRPr="00AC0399" w:rsidR="00AC0399" w:rsidP="00AC0399" w:rsidRDefault="00AC0399" w14:paraId="35E2DFEE" w14:textId="304E0AF2">
      <w:pPr>
        <w:numPr>
          <w:ilvl w:val="0"/>
          <w:numId w:val="2"/>
        </w:numPr>
      </w:pPr>
      <w:r w:rsidRPr="35B9B51B">
        <w:rPr>
          <w:b/>
          <w:bCs/>
        </w:rPr>
        <w:t>Biological sex or sex assigned at birth</w:t>
      </w:r>
      <w:r>
        <w:t xml:space="preserve"> refers to a person's biological sex characteristics. </w:t>
      </w:r>
      <w:r w:rsidR="296F2C65">
        <w:t>H</w:t>
      </w:r>
      <w:r>
        <w:t>istorically</w:t>
      </w:r>
      <w:r w:rsidR="2615EA7F">
        <w:t>, sex has</w:t>
      </w:r>
      <w:r>
        <w:t xml:space="preserve"> been understood as either female or male. However, we now know that some people are born </w:t>
      </w:r>
      <w:r w:rsidR="6DD225D4">
        <w:t>intersex</w:t>
      </w:r>
      <w:r>
        <w:t>.</w:t>
      </w:r>
    </w:p>
    <w:p w:rsidRPr="00AC0399" w:rsidR="00AC0399" w:rsidP="00AC0399" w:rsidRDefault="00AC0399" w14:paraId="5BB589B2" w14:textId="6AD49F3C">
      <w:pPr>
        <w:numPr>
          <w:ilvl w:val="0"/>
          <w:numId w:val="2"/>
        </w:numPr>
      </w:pPr>
      <w:r w:rsidRPr="35B9B51B">
        <w:rPr>
          <w:b/>
          <w:bCs/>
        </w:rPr>
        <w:t>Intersex</w:t>
      </w:r>
      <w:r>
        <w:t> is an umbrella term used to describe a person born with natural variations to physical or biological sex characteristics, such as chromosomes, hormones, or anatomy.  Not all intersex people use the term intersex</w:t>
      </w:r>
      <w:r w:rsidR="23E21357">
        <w:t xml:space="preserve"> to describe themselves</w:t>
      </w:r>
      <w:r>
        <w:t xml:space="preserve">. Intersex people </w:t>
      </w:r>
      <w:r w:rsidR="21F9A923">
        <w:t xml:space="preserve">may identify with a range of </w:t>
      </w:r>
      <w:r>
        <w:t>genders, and sexualities</w:t>
      </w:r>
      <w:r w:rsidR="0780642D">
        <w:t xml:space="preserve"> that have no connection to their intersex status</w:t>
      </w:r>
      <w:r>
        <w:t xml:space="preserve">. </w:t>
      </w:r>
    </w:p>
    <w:p w:rsidRPr="00AC0399" w:rsidR="00AC0399" w:rsidP="5FD080E3" w:rsidRDefault="00AC0399" w14:paraId="5E706281" w14:textId="77777777">
      <w:pPr>
        <w:pStyle w:val="Heading2"/>
        <w:rPr>
          <w:b w:val="1"/>
          <w:bCs w:val="1"/>
          <w:color w:val="C00000"/>
        </w:rPr>
      </w:pPr>
      <w:r w:rsidRPr="5FD080E3" w:rsidR="00AC0399">
        <w:rPr>
          <w:color w:val="C00000"/>
        </w:rPr>
        <w:t>Sexual orientation</w:t>
      </w:r>
    </w:p>
    <w:p w:rsidRPr="00AC0399" w:rsidR="00AC0399" w:rsidP="00AC0399" w:rsidRDefault="00AC0399" w14:paraId="187FDDD6" w14:textId="5F62F1AA">
      <w:pPr>
        <w:numPr>
          <w:ilvl w:val="0"/>
          <w:numId w:val="3"/>
        </w:numPr>
      </w:pPr>
      <w:r w:rsidRPr="35B9B51B">
        <w:rPr>
          <w:b/>
          <w:bCs/>
        </w:rPr>
        <w:t>Lesbian</w:t>
      </w:r>
      <w:r>
        <w:t xml:space="preserve"> is </w:t>
      </w:r>
      <w:r w:rsidR="042BA005">
        <w:t xml:space="preserve">primarily understood as </w:t>
      </w:r>
      <w:r>
        <w:t>a woman who is romantically and/or sexually attracted to other women.</w:t>
      </w:r>
    </w:p>
    <w:p w:rsidRPr="00AC0399" w:rsidR="00AC0399" w:rsidP="00AC0399" w:rsidRDefault="00AC0399" w14:paraId="7C6E0E97" w14:textId="77777777">
      <w:pPr>
        <w:numPr>
          <w:ilvl w:val="0"/>
          <w:numId w:val="3"/>
        </w:numPr>
      </w:pPr>
      <w:r w:rsidRPr="00AC0399">
        <w:rPr>
          <w:b/>
          <w:bCs/>
        </w:rPr>
        <w:t>Gay</w:t>
      </w:r>
      <w:r w:rsidRPr="00AC0399">
        <w:t> is a person who is romantically and/or sexually attracted to people of the same gender identity as themselves. This term is often used to describe men who are attracted to other men, but some women and gender diverse people may describe themselves as gay.</w:t>
      </w:r>
    </w:p>
    <w:p w:rsidRPr="00AC0399" w:rsidR="00AC0399" w:rsidP="00AC0399" w:rsidRDefault="00AC0399" w14:paraId="2532AB5F" w14:textId="63109098">
      <w:pPr>
        <w:numPr>
          <w:ilvl w:val="0"/>
          <w:numId w:val="3"/>
        </w:numPr>
      </w:pPr>
      <w:r w:rsidRPr="35B9B51B">
        <w:rPr>
          <w:b/>
          <w:bCs/>
        </w:rPr>
        <w:lastRenderedPageBreak/>
        <w:t>Bisexual</w:t>
      </w:r>
      <w:r>
        <w:t xml:space="preserve"> is a person who is romantically and/or sexually attracted to people of </w:t>
      </w:r>
      <w:r w:rsidR="018AA01B">
        <w:t>two or more</w:t>
      </w:r>
      <w:r>
        <w:t xml:space="preserve"> gender</w:t>
      </w:r>
      <w:r w:rsidR="140ABDCC">
        <w:t xml:space="preserve"> identities</w:t>
      </w:r>
      <w:r>
        <w:t>. </w:t>
      </w:r>
    </w:p>
    <w:p w:rsidRPr="00AC0399" w:rsidR="00AC0399" w:rsidP="00AC0399" w:rsidRDefault="00AC0399" w14:paraId="23E5205F" w14:textId="77777777">
      <w:pPr>
        <w:numPr>
          <w:ilvl w:val="0"/>
          <w:numId w:val="3"/>
        </w:numPr>
      </w:pPr>
      <w:r w:rsidRPr="00AC0399">
        <w:rPr>
          <w:b/>
          <w:bCs/>
        </w:rPr>
        <w:t>Asexual </w:t>
      </w:r>
      <w:r w:rsidRPr="00AC0399">
        <w:t>is someone who does not experience sexual attraction.</w:t>
      </w:r>
    </w:p>
    <w:p w:rsidRPr="00AC0399" w:rsidR="00AC0399" w:rsidP="00AC0399" w:rsidRDefault="00AC0399" w14:paraId="2817B395" w14:textId="77777777">
      <w:pPr>
        <w:numPr>
          <w:ilvl w:val="0"/>
          <w:numId w:val="3"/>
        </w:numPr>
      </w:pPr>
      <w:r w:rsidRPr="35B9B51B">
        <w:rPr>
          <w:b/>
          <w:bCs/>
        </w:rPr>
        <w:t>Pansexual</w:t>
      </w:r>
      <w:r>
        <w:t> is a person who is romantically and/or sexually attracted to individuals regardless of gender.</w:t>
      </w:r>
    </w:p>
    <w:p w:rsidRPr="00AC0399" w:rsidR="00AC0399" w:rsidP="5FD080E3" w:rsidRDefault="00AC0399" w14:paraId="310BDD96" w14:textId="77777777">
      <w:pPr>
        <w:pStyle w:val="Heading2"/>
        <w:rPr>
          <w:b w:val="1"/>
          <w:bCs w:val="1"/>
          <w:color w:val="C00000"/>
        </w:rPr>
      </w:pPr>
      <w:r w:rsidRPr="5FD080E3" w:rsidR="00AC0399">
        <w:rPr>
          <w:color w:val="C00000"/>
        </w:rPr>
        <w:t>Gender Identity</w:t>
      </w:r>
    </w:p>
    <w:p w:rsidRPr="00AC0399" w:rsidR="00AC0399" w:rsidP="00AC0399" w:rsidRDefault="00AC0399" w14:paraId="2F4083DB" w14:textId="1FABF413">
      <w:pPr>
        <w:numPr>
          <w:ilvl w:val="0"/>
          <w:numId w:val="4"/>
        </w:numPr>
      </w:pPr>
      <w:r w:rsidRPr="35B9B51B">
        <w:rPr>
          <w:b/>
          <w:bCs/>
        </w:rPr>
        <w:t>Cisgender</w:t>
      </w:r>
      <w:r>
        <w:t xml:space="preserve"> is someone whose gender aligns with the sex they were assigned at birth – someone who </w:t>
      </w:r>
      <w:r w:rsidR="61923C5F">
        <w:t>is not</w:t>
      </w:r>
      <w:r>
        <w:t xml:space="preserve"> transgender or gender diverse.</w:t>
      </w:r>
    </w:p>
    <w:p w:rsidRPr="00AC0399" w:rsidR="00AC0399" w:rsidP="00AC0399" w:rsidRDefault="00AC0399" w14:paraId="590F4385" w14:textId="6E4A8AF1">
      <w:pPr>
        <w:numPr>
          <w:ilvl w:val="0"/>
          <w:numId w:val="4"/>
        </w:numPr>
      </w:pPr>
      <w:r w:rsidRPr="35B9B51B">
        <w:rPr>
          <w:b/>
          <w:bCs/>
        </w:rPr>
        <w:t>Transgender (Trans)</w:t>
      </w:r>
      <w:r>
        <w:t> is someone whose gender does not exclusively align with the one they were assigned at birth.</w:t>
      </w:r>
      <w:r w:rsidR="0066243C">
        <w:t xml:space="preserve"> </w:t>
      </w:r>
      <w:r w:rsidR="4CD3DF0D">
        <w:t>N</w:t>
      </w:r>
      <w:r>
        <w:t>ot everyone</w:t>
      </w:r>
      <w:r w:rsidR="7CCA93E2">
        <w:t xml:space="preserve"> who fits the definition of being trans will</w:t>
      </w:r>
      <w:r>
        <w:t xml:space="preserve"> use</w:t>
      </w:r>
      <w:r w:rsidR="2301F89C">
        <w:t xml:space="preserve"> the term</w:t>
      </w:r>
      <w:r>
        <w:t xml:space="preserve"> to describe themselves. For example, a man who was assigned female at birth might refer to himself as ‘a trans man</w:t>
      </w:r>
      <w:r w:rsidR="2BBBA69D">
        <w:t>,’</w:t>
      </w:r>
      <w:r>
        <w:t xml:space="preserve"> ‘a man with a trans history’ or just ‘a man</w:t>
      </w:r>
      <w:r w:rsidR="1278E4C5">
        <w:t>.’</w:t>
      </w:r>
      <w:r>
        <w:t>  It is important to use the terms someone uses to describe themselves.</w:t>
      </w:r>
    </w:p>
    <w:p w:rsidR="00AC0399" w:rsidP="00AC0399" w:rsidRDefault="00AC0399" w14:paraId="399E32CA" w14:textId="09151A39">
      <w:pPr>
        <w:numPr>
          <w:ilvl w:val="0"/>
          <w:numId w:val="4"/>
        </w:numPr>
      </w:pPr>
      <w:r w:rsidRPr="35B9B51B">
        <w:rPr>
          <w:b/>
          <w:bCs/>
        </w:rPr>
        <w:t>Gender Affirmation</w:t>
      </w:r>
      <w:r>
        <w:t xml:space="preserve"> refers to the process where a trans or gender diverse person takes steps to </w:t>
      </w:r>
      <w:r w:rsidR="2D4B571D">
        <w:t>feel socially and/or physically and/or legally</w:t>
      </w:r>
      <w:r>
        <w:t xml:space="preserve"> more aligned with their gender. The term affirmation has replaced the term ‘transition</w:t>
      </w:r>
      <w:r w:rsidR="5519B3C5">
        <w:t>,’</w:t>
      </w:r>
      <w:r>
        <w:t xml:space="preserve"> as rather than transitioning from one gender to another, a trans person is affirming the identity they know themselves as. This process differs between people and every experience is valid.  </w:t>
      </w:r>
    </w:p>
    <w:p w:rsidRPr="00AC0399" w:rsidR="00AC0399" w:rsidP="35B9B51B" w:rsidRDefault="00807A1F" w14:paraId="38C3CF5D" w14:textId="10F636FD">
      <w:pPr>
        <w:pStyle w:val="Bodycopy"/>
        <w:numPr>
          <w:ilvl w:val="0"/>
          <w:numId w:val="4"/>
        </w:numPr>
        <w:rPr>
          <w:color w:val="auto"/>
        </w:rPr>
      </w:pPr>
      <w:r w:rsidRPr="5FD080E3" w:rsidR="00807A1F">
        <w:rPr>
          <w:b w:val="1"/>
          <w:bCs w:val="1"/>
          <w:color w:val="auto"/>
        </w:rPr>
        <w:t>Brotherboy</w:t>
      </w:r>
      <w:r w:rsidRPr="5FD080E3" w:rsidR="00807A1F">
        <w:rPr>
          <w:color w:val="auto"/>
        </w:rPr>
        <w:t xml:space="preserve"> refers to Aboriginal and/or Torres Strait Islander transgender people with a male spirit, whose bodies were considered female at birth. Brotherboys live their lives as men. Brotherboys take on </w:t>
      </w:r>
      <w:r w:rsidRPr="5FD080E3" w:rsidR="1E9E24B1">
        <w:rPr>
          <w:color w:val="auto"/>
        </w:rPr>
        <w:t xml:space="preserve">cultural, </w:t>
      </w:r>
      <w:r w:rsidRPr="5FD080E3" w:rsidR="51F25FDA">
        <w:rPr>
          <w:color w:val="auto"/>
        </w:rPr>
        <w:t>spiritual,</w:t>
      </w:r>
      <w:r w:rsidRPr="5FD080E3" w:rsidR="1E9E24B1">
        <w:rPr>
          <w:color w:val="auto"/>
        </w:rPr>
        <w:t xml:space="preserve"> and religious </w:t>
      </w:r>
      <w:r w:rsidRPr="5FD080E3" w:rsidR="00807A1F">
        <w:rPr>
          <w:color w:val="auto"/>
        </w:rPr>
        <w:t>roles of men within their communities</w:t>
      </w:r>
      <w:r w:rsidRPr="5FD080E3" w:rsidR="22B29669">
        <w:rPr>
          <w:color w:val="auto"/>
        </w:rPr>
        <w:t xml:space="preserve">. </w:t>
      </w:r>
    </w:p>
    <w:p w:rsidRPr="00AC0399" w:rsidR="00AC0399" w:rsidP="35B9B51B" w:rsidRDefault="00696B45" w14:paraId="175648CA" w14:textId="536CD396">
      <w:pPr>
        <w:pStyle w:val="Bodycopy"/>
        <w:numPr>
          <w:ilvl w:val="0"/>
          <w:numId w:val="4"/>
        </w:numPr>
      </w:pPr>
      <w:r w:rsidRPr="35B9B51B">
        <w:rPr>
          <w:b/>
          <w:bCs/>
          <w:color w:val="auto"/>
        </w:rPr>
        <w:t>Sistergirl</w:t>
      </w:r>
      <w:r w:rsidRPr="35B9B51B">
        <w:rPr>
          <w:color w:val="auto"/>
        </w:rPr>
        <w:t xml:space="preserve"> refers to Aboriginal and/or Torres Strait Islander transgender people with a female spirit, whose bodies were considered male at birth. Sistergirls live their lives as women. Sistergirls take on </w:t>
      </w:r>
      <w:r w:rsidRPr="35B9B51B" w:rsidR="704F40A2">
        <w:rPr>
          <w:color w:val="auto"/>
        </w:rPr>
        <w:t xml:space="preserve">cultural, </w:t>
      </w:r>
      <w:r w:rsidRPr="35B9B51B" w:rsidR="3F991BE2">
        <w:rPr>
          <w:color w:val="auto"/>
        </w:rPr>
        <w:t>spiritual,</w:t>
      </w:r>
      <w:r w:rsidRPr="35B9B51B" w:rsidR="704F40A2">
        <w:rPr>
          <w:color w:val="auto"/>
        </w:rPr>
        <w:t xml:space="preserve"> and religious roles</w:t>
      </w:r>
      <w:r w:rsidRPr="35B9B51B">
        <w:rPr>
          <w:color w:val="auto"/>
        </w:rPr>
        <w:t xml:space="preserve"> of women within their communities. </w:t>
      </w:r>
    </w:p>
    <w:p w:rsidRPr="00AC0399" w:rsidR="00AC0399" w:rsidP="35B9B51B" w:rsidRDefault="00AC0399" w14:paraId="32E3EAA3" w14:textId="4F2B5D3C">
      <w:pPr>
        <w:pStyle w:val="Bodycopy"/>
        <w:numPr>
          <w:ilvl w:val="0"/>
          <w:numId w:val="4"/>
        </w:numPr>
      </w:pPr>
      <w:r w:rsidRPr="35B9B51B">
        <w:rPr>
          <w:b/>
          <w:bCs/>
        </w:rPr>
        <w:t>Non-binary </w:t>
      </w:r>
      <w:r>
        <w:t xml:space="preserve">is an umbrella </w:t>
      </w:r>
      <w:r w:rsidR="002733DD">
        <w:t xml:space="preserve">term </w:t>
      </w:r>
      <w:r w:rsidR="0FCF38D0">
        <w:t>for</w:t>
      </w:r>
      <w:r>
        <w:t xml:space="preserve"> someone w</w:t>
      </w:r>
      <w:r w:rsidR="512B00B8">
        <w:t>ho identifies as a gender other than a</w:t>
      </w:r>
      <w:r>
        <w:t xml:space="preserve"> man or a woman</w:t>
      </w:r>
      <w:r w:rsidR="18CBC858">
        <w:t>. T</w:t>
      </w:r>
      <w:r>
        <w:t>here are a range of non-binary gender identities. Non-binary people may use a range of pronouns such as they/them</w:t>
      </w:r>
      <w:r w:rsidR="2CB6BBD1">
        <w:t xml:space="preserve">, ze/zir </w:t>
      </w:r>
      <w:r>
        <w:t xml:space="preserve">or </w:t>
      </w:r>
      <w:r w:rsidR="14A1B12A">
        <w:t>he/them</w:t>
      </w:r>
      <w:r>
        <w:t>.</w:t>
      </w:r>
    </w:p>
    <w:p w:rsidRPr="00AC0399" w:rsidR="00AC0399" w:rsidP="00AC0399" w:rsidRDefault="00AC0399" w14:paraId="6CAD2C81" w14:textId="4E9AFE2C">
      <w:pPr>
        <w:numPr>
          <w:ilvl w:val="0"/>
          <w:numId w:val="4"/>
        </w:numPr>
      </w:pPr>
      <w:r w:rsidRPr="35B9B51B">
        <w:rPr>
          <w:b/>
          <w:bCs/>
        </w:rPr>
        <w:t>Pronouns </w:t>
      </w:r>
      <w:r>
        <w:t xml:space="preserve">relate to a person’s gender identity and are used to refer to others such as he/she/they. Everyone has pronouns, and </w:t>
      </w:r>
      <w:r w:rsidR="0584B9CE">
        <w:t>it is</w:t>
      </w:r>
      <w:r>
        <w:t xml:space="preserve"> important that you respect people’s pronouns and </w:t>
      </w:r>
      <w:r w:rsidR="63C2799D">
        <w:t>do not</w:t>
      </w:r>
      <w:r>
        <w:t xml:space="preserve"> make assumptions of what pronouns a person may use. It is good practice to introduce yourself with your pronouns.</w:t>
      </w:r>
    </w:p>
    <w:p w:rsidRPr="003308AC" w:rsidR="00AC0399" w:rsidRDefault="00AC0399" w14:paraId="717206C3" w14:textId="726D034F">
      <w:r>
        <w:t>Please note that not all LGBTQIA+ people will use the specific terms outlined above to describe themselves.</w:t>
      </w:r>
      <w:r w:rsidR="0FD00F0C">
        <w:t xml:space="preserve"> If you are unsure, just ask. </w:t>
      </w:r>
    </w:p>
    <w:sectPr w:rsidRPr="003308AC" w:rsidR="00AC0399">
      <w:pgSz w:w="11906" w:h="16838" w:orient="portrait"/>
      <w:pgMar w:top="1440" w:right="1440" w:bottom="1440" w:left="1440" w:header="708" w:footer="708" w:gutter="0"/>
      <w:cols w:space="708"/>
      <w:docGrid w:linePitch="360"/>
      <w:headerReference w:type="default" r:id="R46ab74b67ced4693"/>
      <w:footerReference w:type="default" r:id="R48ac1f9254c940f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rpid C1 Regular">
    <w:panose1 w:val="020B0603040502060204"/>
    <w:charset w:val="00"/>
    <w:family w:val="swiss"/>
    <w:notTrueType/>
    <w:pitch w:val="variable"/>
    <w:sig w:usb0="A00000EF" w:usb1="5000205B" w:usb2="00000000" w:usb3="00000000" w:csb0="0000009B" w:csb1="00000000"/>
  </w:font>
  <w:font w:name="TheAcademy-Regular">
    <w:altName w:val="Calibri"/>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pitch w:val="variable"/>
    <w:sig w:usb0="600002F7" w:usb1="00000003" w:usb2="00000000" w:usb3="00000000" w:csb0="0000019F" w:csb1="00000000"/>
  </w:font>
  <w:font w:name="Yu Mincho">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FD080E3" w:rsidTr="5FD080E3" w14:paraId="192B8AAE">
      <w:trPr>
        <w:trHeight w:val="300"/>
      </w:trPr>
      <w:tc>
        <w:tcPr>
          <w:tcW w:w="3005" w:type="dxa"/>
          <w:tcMar/>
        </w:tcPr>
        <w:p w:rsidR="5FD080E3" w:rsidP="5FD080E3" w:rsidRDefault="5FD080E3" w14:paraId="2D38B051" w14:textId="443902E0">
          <w:pPr>
            <w:pStyle w:val="Header"/>
            <w:bidi w:val="0"/>
            <w:ind w:left="-115"/>
            <w:jc w:val="left"/>
          </w:pPr>
        </w:p>
      </w:tc>
      <w:tc>
        <w:tcPr>
          <w:tcW w:w="3005" w:type="dxa"/>
          <w:tcMar/>
        </w:tcPr>
        <w:p w:rsidR="5FD080E3" w:rsidP="5FD080E3" w:rsidRDefault="5FD080E3" w14:paraId="70C8EE7F" w14:textId="38051588">
          <w:pPr>
            <w:pStyle w:val="Header"/>
            <w:bidi w:val="0"/>
            <w:jc w:val="center"/>
          </w:pPr>
        </w:p>
      </w:tc>
      <w:tc>
        <w:tcPr>
          <w:tcW w:w="3005" w:type="dxa"/>
          <w:tcMar/>
        </w:tcPr>
        <w:p w:rsidR="5FD080E3" w:rsidP="5FD080E3" w:rsidRDefault="5FD080E3" w14:paraId="1DAC18DF" w14:textId="4FA39132">
          <w:pPr>
            <w:pStyle w:val="Header"/>
            <w:bidi w:val="0"/>
            <w:ind w:right="-115"/>
            <w:jc w:val="right"/>
          </w:pPr>
        </w:p>
      </w:tc>
    </w:tr>
  </w:tbl>
  <w:p w:rsidR="5FD080E3" w:rsidP="5FD080E3" w:rsidRDefault="5FD080E3" w14:paraId="31ADCE85" w14:textId="1FF1310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655"/>
      <w:gridCol w:w="355"/>
      <w:gridCol w:w="3005"/>
    </w:tblGrid>
    <w:tr w:rsidR="5FD080E3" w:rsidTr="5FD080E3" w14:paraId="73A46ADC">
      <w:trPr>
        <w:trHeight w:val="300"/>
      </w:trPr>
      <w:tc>
        <w:tcPr>
          <w:tcW w:w="5655" w:type="dxa"/>
          <w:tcMar/>
        </w:tcPr>
        <w:p w:rsidR="5FD080E3" w:rsidP="5FD080E3" w:rsidRDefault="5FD080E3" w14:paraId="7E1D11D5" w14:textId="1038B4F8">
          <w:pPr>
            <w:pStyle w:val="Header"/>
            <w:tabs>
              <w:tab w:val="center" w:leader="none" w:pos="4680"/>
              <w:tab w:val="right" w:leader="none" w:pos="9360"/>
            </w:tabs>
            <w:bidi w:val="0"/>
            <w:spacing w:after="0" w:line="240" w:lineRule="auto"/>
            <w:ind w:left="-115"/>
            <w:jc w:val="left"/>
            <w:rPr>
              <w:rFonts w:ascii="Calibri" w:hAnsi="Calibri" w:eastAsia="Calibri" w:cs="Calibri"/>
              <w:b w:val="0"/>
              <w:bCs w:val="0"/>
              <w:i w:val="0"/>
              <w:iCs w:val="0"/>
              <w:caps w:val="0"/>
              <w:smallCaps w:val="0"/>
              <w:color w:val="000000" w:themeColor="text1" w:themeTint="FF" w:themeShade="FF"/>
              <w:sz w:val="22"/>
              <w:szCs w:val="22"/>
              <w:lang w:val="en-US"/>
            </w:rPr>
          </w:pPr>
          <w:r w:rsidRPr="5FD080E3" w:rsidR="5FD080E3">
            <w:rPr>
              <w:rFonts w:ascii="Calibri" w:hAnsi="Calibri" w:eastAsia="Calibri" w:cs="Calibri"/>
              <w:b w:val="0"/>
              <w:bCs w:val="0"/>
              <w:i w:val="0"/>
              <w:iCs w:val="0"/>
              <w:caps w:val="0"/>
              <w:smallCaps w:val="0"/>
              <w:color w:val="000000" w:themeColor="text1" w:themeTint="FF" w:themeShade="FF"/>
              <w:sz w:val="22"/>
              <w:szCs w:val="22"/>
              <w:lang w:val="en-AU"/>
            </w:rPr>
            <w:t>Adapt this document by adding your own branding</w:t>
          </w:r>
        </w:p>
        <w:p w:rsidR="5FD080E3" w:rsidP="5FD080E3" w:rsidRDefault="5FD080E3" w14:paraId="2F099979" w14:textId="61515D64">
          <w:pPr>
            <w:tabs>
              <w:tab w:val="center" w:leader="none" w:pos="4680"/>
              <w:tab w:val="right" w:leader="none" w:pos="9360"/>
            </w:tabs>
            <w:bidi w:val="0"/>
            <w:spacing w:after="0" w:line="240" w:lineRule="auto"/>
            <w:ind w:left="-115"/>
            <w:jc w:val="left"/>
            <w:rPr>
              <w:rFonts w:ascii="Calibri" w:hAnsi="Calibri" w:eastAsia="Calibri" w:cs="Calibri"/>
              <w:b w:val="0"/>
              <w:bCs w:val="0"/>
              <w:i w:val="0"/>
              <w:iCs w:val="0"/>
              <w:caps w:val="0"/>
              <w:smallCaps w:val="0"/>
              <w:color w:val="000000" w:themeColor="text1" w:themeTint="FF" w:themeShade="FF"/>
              <w:sz w:val="22"/>
              <w:szCs w:val="22"/>
              <w:lang w:val="en-US"/>
            </w:rPr>
          </w:pPr>
        </w:p>
      </w:tc>
      <w:tc>
        <w:tcPr>
          <w:tcW w:w="355" w:type="dxa"/>
          <w:tcMar/>
        </w:tcPr>
        <w:p w:rsidR="5FD080E3" w:rsidP="5FD080E3" w:rsidRDefault="5FD080E3" w14:paraId="642A29C9" w14:textId="36642F20">
          <w:pPr>
            <w:tabs>
              <w:tab w:val="center" w:leader="none" w:pos="4680"/>
              <w:tab w:val="right" w:leader="none" w:pos="9360"/>
            </w:tabs>
            <w:bidi w:val="0"/>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p>
      </w:tc>
      <w:tc>
        <w:tcPr>
          <w:tcW w:w="3005" w:type="dxa"/>
          <w:tcMar/>
        </w:tcPr>
        <w:p w:rsidR="5FD080E3" w:rsidP="5FD080E3" w:rsidRDefault="5FD080E3" w14:paraId="462D1222" w14:textId="0D2383BF">
          <w:pPr>
            <w:tabs>
              <w:tab w:val="center" w:leader="none" w:pos="4680"/>
              <w:tab w:val="right" w:leader="none" w:pos="9360"/>
            </w:tabs>
            <w:bidi w:val="0"/>
            <w:spacing w:after="0" w:line="240" w:lineRule="auto"/>
            <w:ind w:right="-115"/>
            <w:jc w:val="right"/>
            <w:rPr>
              <w:rFonts w:ascii="Calibri" w:hAnsi="Calibri" w:eastAsia="Calibri" w:cs="Calibri"/>
              <w:b w:val="0"/>
              <w:bCs w:val="0"/>
              <w:i w:val="0"/>
              <w:iCs w:val="0"/>
              <w:caps w:val="0"/>
              <w:smallCaps w:val="0"/>
              <w:color w:val="000000" w:themeColor="text1" w:themeTint="FF" w:themeShade="FF"/>
              <w:sz w:val="22"/>
              <w:szCs w:val="22"/>
              <w:lang w:val="en-US"/>
            </w:rPr>
          </w:pPr>
        </w:p>
      </w:tc>
    </w:tr>
  </w:tbl>
  <w:p w:rsidR="5FD080E3" w:rsidP="5FD080E3" w:rsidRDefault="5FD080E3" w14:paraId="1CC5E013" w14:textId="535E7EFA">
    <w:pPr>
      <w:pStyle w:val="Header"/>
      <w:bidi w:val="0"/>
    </w:pPr>
  </w:p>
</w:hdr>
</file>

<file path=word/intelligence2.xml><?xml version="1.0" encoding="utf-8"?>
<int2:intelligence xmlns:int2="http://schemas.microsoft.com/office/intelligence/2020/intelligence" xmlns:oel="http://schemas.microsoft.com/office/2019/extlst">
  <int2:observations>
    <int2:entireDocument int2:id="brd6MOA1">
      <int2:extLst>
        <oel:ext uri="E302BA01-7950-474C-9AD3-286E660C40A8">
          <int2:similaritySummary int2:version="1" int2:runId="1730783825427" int2:tilesCheckedInThisRun="11" int2:totalNumOfTiles="28" int2:similarityAnnotationCount="0" int2:numWords="897" int2:numFlaggedWords="0"/>
        </oel:ext>
      </int2:extLst>
    </int2:entireDocument>
  </int2:observations>
  <int2:intelligenceSettings/>
  <int2:onDemandWorkflows>
    <int2:onDemandWorkflow int2:type="SimilarityCheck" int2:paragraphVersions="3704138F-42CC1E15 784FB7D4-3498D721 254C2C24-3FA9C4D0 764618BF-3FE5FC06 7A305603-77777777 2B60B065-6F181FDC 375BDD8C-4D7C9520 5A4F08F1-593ABBD1 2516F186-5C2FA149 41BCE459-41CDD591 7C3C71B3-77777777 35E2DFEE-304E0AF2 5BB589B2-6AD49F3C 5E706281-77777777 187FDDD6-5F62F1AA 7C6E0E97-77777777 2532AB5F-63109098 23E5205F-77777777 2817B395-77777777 310BDD96-77777777 2F4083DB-77777777 590F4385-76715457 399E32CA-1D9FB57E 13026550-0B70562D 26C8E69D-77777777 32E3EAA3-0084687D 6CAD2C81-77777777 717206C3-3B081D9D"/>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2747"/>
    <w:multiLevelType w:val="multilevel"/>
    <w:tmpl w:val="1F9A99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FCA0E02"/>
    <w:multiLevelType w:val="multilevel"/>
    <w:tmpl w:val="2356DB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457520D"/>
    <w:multiLevelType w:val="multilevel"/>
    <w:tmpl w:val="E0C209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9D82516"/>
    <w:multiLevelType w:val="multilevel"/>
    <w:tmpl w:val="0E80A5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98402971">
    <w:abstractNumId w:val="0"/>
  </w:num>
  <w:num w:numId="2" w16cid:durableId="467088397">
    <w:abstractNumId w:val="2"/>
  </w:num>
  <w:num w:numId="3" w16cid:durableId="153031876">
    <w:abstractNumId w:val="1"/>
  </w:num>
  <w:num w:numId="4" w16cid:durableId="1297685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99"/>
    <w:rsid w:val="000F623E"/>
    <w:rsid w:val="00143DBE"/>
    <w:rsid w:val="00163EBC"/>
    <w:rsid w:val="001C28A7"/>
    <w:rsid w:val="002733DD"/>
    <w:rsid w:val="003308AC"/>
    <w:rsid w:val="004B65A2"/>
    <w:rsid w:val="004B7F67"/>
    <w:rsid w:val="0066243C"/>
    <w:rsid w:val="00696B45"/>
    <w:rsid w:val="00807A1F"/>
    <w:rsid w:val="00AA7E8B"/>
    <w:rsid w:val="00AC0399"/>
    <w:rsid w:val="00B437C6"/>
    <w:rsid w:val="00C04007"/>
    <w:rsid w:val="00C80C5E"/>
    <w:rsid w:val="00DD4045"/>
    <w:rsid w:val="00FC1AFE"/>
    <w:rsid w:val="014CE1F1"/>
    <w:rsid w:val="018AA01B"/>
    <w:rsid w:val="042BA005"/>
    <w:rsid w:val="0584B9CE"/>
    <w:rsid w:val="05B53A2A"/>
    <w:rsid w:val="0780642D"/>
    <w:rsid w:val="07E618E0"/>
    <w:rsid w:val="0A061517"/>
    <w:rsid w:val="0FCF38D0"/>
    <w:rsid w:val="0FD00F0C"/>
    <w:rsid w:val="10193F60"/>
    <w:rsid w:val="119EB061"/>
    <w:rsid w:val="1278E4C5"/>
    <w:rsid w:val="140ABDCC"/>
    <w:rsid w:val="14A1B12A"/>
    <w:rsid w:val="15E4715C"/>
    <w:rsid w:val="18CBC858"/>
    <w:rsid w:val="1CD04EA1"/>
    <w:rsid w:val="1D9D1A68"/>
    <w:rsid w:val="1E9E24B1"/>
    <w:rsid w:val="2005CCE8"/>
    <w:rsid w:val="21F9A923"/>
    <w:rsid w:val="22B29669"/>
    <w:rsid w:val="2301F89C"/>
    <w:rsid w:val="232BB439"/>
    <w:rsid w:val="23E21357"/>
    <w:rsid w:val="2440AABA"/>
    <w:rsid w:val="2615EA7F"/>
    <w:rsid w:val="2630568C"/>
    <w:rsid w:val="26DDEF6C"/>
    <w:rsid w:val="296F2C65"/>
    <w:rsid w:val="2BBBA69D"/>
    <w:rsid w:val="2CB6BBD1"/>
    <w:rsid w:val="2D4B571D"/>
    <w:rsid w:val="2F7CC7DD"/>
    <w:rsid w:val="305E668B"/>
    <w:rsid w:val="35B9B51B"/>
    <w:rsid w:val="35FB7852"/>
    <w:rsid w:val="3AE75392"/>
    <w:rsid w:val="3E4DCEA0"/>
    <w:rsid w:val="3EC5A7CF"/>
    <w:rsid w:val="3F991BE2"/>
    <w:rsid w:val="42FEB308"/>
    <w:rsid w:val="4454A7FF"/>
    <w:rsid w:val="45FF8AE4"/>
    <w:rsid w:val="4CD3DF0D"/>
    <w:rsid w:val="4CE87255"/>
    <w:rsid w:val="4CF8684F"/>
    <w:rsid w:val="50C84ED0"/>
    <w:rsid w:val="512B00B8"/>
    <w:rsid w:val="51F25FDA"/>
    <w:rsid w:val="5201822C"/>
    <w:rsid w:val="53D727FE"/>
    <w:rsid w:val="5519B3C5"/>
    <w:rsid w:val="569672CE"/>
    <w:rsid w:val="588DC41D"/>
    <w:rsid w:val="5BD6C08C"/>
    <w:rsid w:val="5D74B7F1"/>
    <w:rsid w:val="5DD04C6C"/>
    <w:rsid w:val="5E5B1A1C"/>
    <w:rsid w:val="5FD080E3"/>
    <w:rsid w:val="61923C5F"/>
    <w:rsid w:val="6208C39E"/>
    <w:rsid w:val="624D96DC"/>
    <w:rsid w:val="6368F3FD"/>
    <w:rsid w:val="63C2799D"/>
    <w:rsid w:val="63C7B923"/>
    <w:rsid w:val="64AC1D28"/>
    <w:rsid w:val="656F936C"/>
    <w:rsid w:val="68F98F65"/>
    <w:rsid w:val="6B194FA8"/>
    <w:rsid w:val="6DD225D4"/>
    <w:rsid w:val="6DD30A8D"/>
    <w:rsid w:val="6E86D702"/>
    <w:rsid w:val="6EC0C3CD"/>
    <w:rsid w:val="704F40A2"/>
    <w:rsid w:val="707B111A"/>
    <w:rsid w:val="70A4B24C"/>
    <w:rsid w:val="70F9F457"/>
    <w:rsid w:val="73AC1752"/>
    <w:rsid w:val="75AE3444"/>
    <w:rsid w:val="79A1E58D"/>
    <w:rsid w:val="7AE0698E"/>
    <w:rsid w:val="7C665B32"/>
    <w:rsid w:val="7C92A5AC"/>
    <w:rsid w:val="7CCA93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F152"/>
  <w15:chartTrackingRefBased/>
  <w15:docId w15:val="{E8004421-F552-49C3-BC22-C86F7DBA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C039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C0399"/>
    <w:rPr>
      <w:rFonts w:asciiTheme="majorHAnsi" w:hAnsiTheme="majorHAnsi" w:eastAsiaTheme="majorEastAsia" w:cstheme="majorBidi"/>
      <w:color w:val="2F5496" w:themeColor="accent1" w:themeShade="BF"/>
      <w:sz w:val="32"/>
      <w:szCs w:val="32"/>
    </w:rPr>
  </w:style>
  <w:style w:type="character" w:styleId="CommentReference">
    <w:name w:val="annotation reference"/>
    <w:basedOn w:val="DefaultParagraphFont"/>
    <w:uiPriority w:val="99"/>
    <w:semiHidden/>
    <w:unhideWhenUsed/>
    <w:rsid w:val="004B65A2"/>
    <w:rPr>
      <w:sz w:val="16"/>
      <w:szCs w:val="16"/>
    </w:rPr>
  </w:style>
  <w:style w:type="paragraph" w:styleId="CommentText">
    <w:name w:val="annotation text"/>
    <w:basedOn w:val="Normal"/>
    <w:link w:val="CommentTextChar"/>
    <w:uiPriority w:val="99"/>
    <w:unhideWhenUsed/>
    <w:rsid w:val="004B65A2"/>
    <w:pPr>
      <w:spacing w:line="240" w:lineRule="auto"/>
    </w:pPr>
    <w:rPr>
      <w:sz w:val="20"/>
      <w:szCs w:val="20"/>
    </w:rPr>
  </w:style>
  <w:style w:type="character" w:styleId="CommentTextChar" w:customStyle="1">
    <w:name w:val="Comment Text Char"/>
    <w:basedOn w:val="DefaultParagraphFont"/>
    <w:link w:val="CommentText"/>
    <w:uiPriority w:val="99"/>
    <w:rsid w:val="004B65A2"/>
    <w:rPr>
      <w:sz w:val="20"/>
      <w:szCs w:val="20"/>
    </w:rPr>
  </w:style>
  <w:style w:type="paragraph" w:styleId="CommentSubject">
    <w:name w:val="annotation subject"/>
    <w:basedOn w:val="CommentText"/>
    <w:next w:val="CommentText"/>
    <w:link w:val="CommentSubjectChar"/>
    <w:uiPriority w:val="99"/>
    <w:semiHidden/>
    <w:unhideWhenUsed/>
    <w:rsid w:val="004B65A2"/>
    <w:rPr>
      <w:b/>
      <w:bCs/>
    </w:rPr>
  </w:style>
  <w:style w:type="character" w:styleId="CommentSubjectChar" w:customStyle="1">
    <w:name w:val="Comment Subject Char"/>
    <w:basedOn w:val="CommentTextChar"/>
    <w:link w:val="CommentSubject"/>
    <w:uiPriority w:val="99"/>
    <w:semiHidden/>
    <w:rsid w:val="004B65A2"/>
    <w:rPr>
      <w:b/>
      <w:bCs/>
      <w:sz w:val="20"/>
      <w:szCs w:val="20"/>
    </w:rPr>
  </w:style>
  <w:style w:type="paragraph" w:styleId="Bodycopy" w:customStyle="1">
    <w:name w:val="Body copy"/>
    <w:qFormat/>
    <w:rsid w:val="00807A1F"/>
    <w:pPr>
      <w:suppressAutoHyphens/>
      <w:autoSpaceDE w:val="0"/>
      <w:autoSpaceDN w:val="0"/>
      <w:adjustRightInd w:val="0"/>
      <w:spacing w:after="120" w:line="240" w:lineRule="auto"/>
      <w:textAlignment w:val="center"/>
    </w:pPr>
    <w:rPr>
      <w:rFonts w:eastAsia="Corpid C1 Regular" w:cs="TheAcademy-Regular"/>
      <w:color w:val="000000"/>
    </w:rPr>
  </w:style>
  <w:style w:type="paragraph" w:styleId="Header">
    <w:uiPriority w:val="99"/>
    <w:name w:val="header"/>
    <w:basedOn w:val="Normal"/>
    <w:unhideWhenUsed/>
    <w:rsid w:val="5FD080E3"/>
    <w:pPr>
      <w:tabs>
        <w:tab w:val="center" w:leader="none" w:pos="4680"/>
        <w:tab w:val="right" w:leader="none" w:pos="9360"/>
      </w:tabs>
      <w:spacing w:after="0" w:line="240" w:lineRule="auto"/>
    </w:pPr>
  </w:style>
  <w:style w:type="paragraph" w:styleId="Footer">
    <w:uiPriority w:val="99"/>
    <w:name w:val="footer"/>
    <w:basedOn w:val="Normal"/>
    <w:unhideWhenUsed/>
    <w:rsid w:val="5FD080E3"/>
    <w:pPr>
      <w:tabs>
        <w:tab w:val="center" w:leader="none" w:pos="4680"/>
        <w:tab w:val="right" w:leader="none" w:pos="9360"/>
      </w:tabs>
      <w:spacing w:after="0" w:line="240" w:lineRule="auto"/>
    </w:pPr>
  </w:style>
  <w:style w:type="paragraph" w:styleId="Heading2">
    <w:uiPriority w:val="9"/>
    <w:name w:val="heading 2"/>
    <w:basedOn w:val="Normal"/>
    <w:next w:val="Normal"/>
    <w:unhideWhenUsed/>
    <w:qFormat/>
    <w:rsid w:val="5FD080E3"/>
    <w:rPr>
      <w:rFonts w:ascii="Calibri Light" w:hAnsi="Calibri Light" w:eastAsia="Calibri Light" w:cs="游ゴシック Light" w:asciiTheme="majorAscii" w:hAnsiTheme="majorAscii" w:eastAsiaTheme="minorAscii" w:cstheme="majorEastAsia"/>
      <w:color w:val="2F5496" w:themeColor="accent1" w:themeTint="FF" w:themeShade="BF"/>
      <w:sz w:val="32"/>
      <w:szCs w:val="32"/>
    </w:rPr>
    <w:pPr>
      <w:keepNext w:val="1"/>
      <w:keepLines w:val="1"/>
      <w:spacing w:before="160" w:after="80"/>
      <w:outlineLvl w:val="1"/>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45750">
      <w:bodyDiv w:val="1"/>
      <w:marLeft w:val="0"/>
      <w:marRight w:val="0"/>
      <w:marTop w:val="0"/>
      <w:marBottom w:val="0"/>
      <w:divBdr>
        <w:top w:val="none" w:sz="0" w:space="0" w:color="auto"/>
        <w:left w:val="none" w:sz="0" w:space="0" w:color="auto"/>
        <w:bottom w:val="none" w:sz="0" w:space="0" w:color="auto"/>
        <w:right w:val="none" w:sz="0" w:space="0" w:color="auto"/>
      </w:divBdr>
    </w:div>
    <w:div w:id="155007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eader" Target="header.xml" Id="R46ab74b67ced4693" /><Relationship Type="http://schemas.openxmlformats.org/officeDocument/2006/relationships/footer" Target="footer.xml" Id="R48ac1f9254c940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481A07AB97BB438F4BC538BE8DDD4E" ma:contentTypeVersion="19" ma:contentTypeDescription="Create a new document." ma:contentTypeScope="" ma:versionID="424c1ae96b2bb9abfa23293b71d9ebfc">
  <xsd:schema xmlns:xsd="http://www.w3.org/2001/XMLSchema" xmlns:xs="http://www.w3.org/2001/XMLSchema" xmlns:p="http://schemas.microsoft.com/office/2006/metadata/properties" xmlns:ns2="d4763314-8176-4912-acd6-a24540538ccf" xmlns:ns3="ce611942-8f27-4faa-8971-e0d0d81d5c7b" targetNamespace="http://schemas.microsoft.com/office/2006/metadata/properties" ma:root="true" ma:fieldsID="92d564923deb0ea9cee5b97af35910f0" ns2:_="" ns3:_="">
    <xsd:import namespace="d4763314-8176-4912-acd6-a24540538ccf"/>
    <xsd:import namespace="ce611942-8f27-4faa-8971-e0d0d81d5c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3314-8176-4912-acd6-a24540538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390c55-4b03-4411-b59d-2aa0704f143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11942-8f27-4faa-8971-e0d0d81d5c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3f553e-f022-4bf9-9af5-946cfc2bcb69}" ma:internalName="TaxCatchAll" ma:showField="CatchAllData" ma:web="ce611942-8f27-4faa-8971-e0d0d81d5c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611942-8f27-4faa-8971-e0d0d81d5c7b" xsi:nil="true"/>
    <lcf76f155ced4ddcb4097134ff3c332f xmlns="d4763314-8176-4912-acd6-a24540538ccf">
      <Terms xmlns="http://schemas.microsoft.com/office/infopath/2007/PartnerControls"/>
    </lcf76f155ced4ddcb4097134ff3c332f>
    <_Flow_SignoffStatus xmlns="d4763314-8176-4912-acd6-a24540538ccf" xsi:nil="true"/>
  </documentManagement>
</p:properties>
</file>

<file path=customXml/itemProps1.xml><?xml version="1.0" encoding="utf-8"?>
<ds:datastoreItem xmlns:ds="http://schemas.openxmlformats.org/officeDocument/2006/customXml" ds:itemID="{857BEBE4-7B8C-4F87-B20B-64FD06E1336D}">
  <ds:schemaRefs>
    <ds:schemaRef ds:uri="http://schemas.microsoft.com/sharepoint/v3/contenttype/forms"/>
  </ds:schemaRefs>
</ds:datastoreItem>
</file>

<file path=customXml/itemProps2.xml><?xml version="1.0" encoding="utf-8"?>
<ds:datastoreItem xmlns:ds="http://schemas.openxmlformats.org/officeDocument/2006/customXml" ds:itemID="{7CD5AC27-CCF7-4DE1-9C69-423F7888C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3314-8176-4912-acd6-a24540538ccf"/>
    <ds:schemaRef ds:uri="ce611942-8f27-4faa-8971-e0d0d81d5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5F290C-A9AB-406A-AB8F-843BFA18F444}">
  <ds:schemaRefs>
    <ds:schemaRef ds:uri="http://schemas.microsoft.com/office/2006/metadata/properties"/>
    <ds:schemaRef ds:uri="http://schemas.microsoft.com/office/infopath/2007/PartnerControls"/>
    <ds:schemaRef ds:uri="ce611942-8f27-4faa-8971-e0d0d81d5c7b"/>
    <ds:schemaRef ds:uri="d4763314-8176-4912-acd6-a24540538cc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Tegan Acton</dc:creator>
  <keywords/>
  <dc:description/>
  <lastModifiedBy>Tegan Acton</lastModifiedBy>
  <revision>18</revision>
  <dcterms:created xsi:type="dcterms:W3CDTF">2024-04-08T11:27:00.0000000Z</dcterms:created>
  <dcterms:modified xsi:type="dcterms:W3CDTF">2024-12-12T06:07:41.4936786Z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0x0101001D481A07AB97BB438F4BC538BE8DDD4E</vt:lpwstr>
  </property>
  <property fmtid="{D5CDD505-2E9C-101B-9397-08002B2CF9AE}" pid="3" name="MSIP_Label_b00d377c-712a-4212-ac8f-67d0339a635d_Enabled">
    <vt:lpwstr>true</vt:lpwstr>
  </property>
  <property fmtid="{D5CDD505-2E9C-101B-9397-08002B2CF9AE}" pid="4" name="MSIP_Label_b00d377c-712a-4212-ac8f-67d0339a635d_SetDate">
    <vt:lpwstr>2024-04-08T11:36:28Z</vt:lpwstr>
  </property>
  <property fmtid="{D5CDD505-2E9C-101B-9397-08002B2CF9AE}" pid="5" name="MSIP_Label_b00d377c-712a-4212-ac8f-67d0339a635d_Method">
    <vt:lpwstr>Privileged</vt:lpwstr>
  </property>
  <property fmtid="{D5CDD505-2E9C-101B-9397-08002B2CF9AE}" pid="6" name="MSIP_Label_b00d377c-712a-4212-ac8f-67d0339a635d_Name">
    <vt:lpwstr>b00d377c-712a-4212-ac8f-67d0339a635d</vt:lpwstr>
  </property>
  <property fmtid="{D5CDD505-2E9C-101B-9397-08002B2CF9AE}" pid="7" name="MSIP_Label_b00d377c-712a-4212-ac8f-67d0339a635d_SiteId">
    <vt:lpwstr>48d6943f-580e-40b1-a0e1-c07fa3707873</vt:lpwstr>
  </property>
  <property fmtid="{D5CDD505-2E9C-101B-9397-08002B2CF9AE}" pid="8" name="MSIP_Label_b00d377c-712a-4212-ac8f-67d0339a635d_ActionId">
    <vt:lpwstr>8f9dd2a3-2e78-47cf-9811-69d69b76f1cd</vt:lpwstr>
  </property>
  <property fmtid="{D5CDD505-2E9C-101B-9397-08002B2CF9AE}" pid="9" name="MSIP_Label_b00d377c-712a-4212-ac8f-67d0339a635d_ContentBits">
    <vt:lpwstr>0</vt:lpwstr>
  </property>
  <property fmtid="{D5CDD505-2E9C-101B-9397-08002B2CF9AE}" pid="10" name="MediaServiceImageTags">
    <vt:lpwstr/>
  </property>
</Properties>
</file>